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AC" w:rsidRDefault="004C7A42"/>
    <w:p w:rsidR="003C7F1A" w:rsidRPr="004C7A42" w:rsidRDefault="004C7A42" w:rsidP="004C7A42">
      <w:pPr>
        <w:pBdr>
          <w:top w:val="single" w:sz="4" w:space="1" w:color="auto"/>
          <w:left w:val="single" w:sz="4" w:space="4" w:color="auto"/>
          <w:bottom w:val="single" w:sz="4" w:space="1" w:color="auto"/>
          <w:right w:val="single" w:sz="4" w:space="4" w:color="auto"/>
        </w:pBdr>
        <w:jc w:val="center"/>
        <w:rPr>
          <w:b/>
          <w:sz w:val="28"/>
        </w:rPr>
      </w:pPr>
      <w:r w:rsidRPr="004C7A42">
        <w:rPr>
          <w:b/>
          <w:sz w:val="28"/>
        </w:rPr>
        <w:t xml:space="preserve">Ontwikkelingsgerichte opdracht: </w:t>
      </w:r>
      <w:r w:rsidR="003C7F1A" w:rsidRPr="004C7A42">
        <w:rPr>
          <w:b/>
          <w:sz w:val="28"/>
        </w:rPr>
        <w:t>Observatie verslag</w:t>
      </w:r>
    </w:p>
    <w:p w:rsidR="003C7F1A" w:rsidRPr="004C7A42" w:rsidRDefault="003C7F1A" w:rsidP="004C7A42">
      <w:pPr>
        <w:pBdr>
          <w:top w:val="single" w:sz="4" w:space="1" w:color="auto"/>
          <w:left w:val="single" w:sz="4" w:space="4" w:color="auto"/>
          <w:bottom w:val="single" w:sz="4" w:space="1" w:color="auto"/>
          <w:right w:val="single" w:sz="4" w:space="4" w:color="auto"/>
        </w:pBdr>
        <w:jc w:val="center"/>
        <w:rPr>
          <w:i/>
          <w:sz w:val="24"/>
        </w:rPr>
      </w:pPr>
      <w:r w:rsidRPr="004C7A42">
        <w:rPr>
          <w:i/>
          <w:sz w:val="24"/>
        </w:rPr>
        <w:t>Observeren: welke leerstijl</w:t>
      </w:r>
      <w:r w:rsidR="004C7A42" w:rsidRPr="004C7A42">
        <w:rPr>
          <w:i/>
          <w:sz w:val="24"/>
        </w:rPr>
        <w:t xml:space="preserve"> heeft eerstejaarsstudent</w:t>
      </w:r>
      <w:r w:rsidRPr="004C7A42">
        <w:rPr>
          <w:i/>
          <w:sz w:val="24"/>
        </w:rPr>
        <w:t>?</w:t>
      </w:r>
      <w:bookmarkStart w:id="0" w:name="_GoBack"/>
      <w:bookmarkEnd w:id="0"/>
    </w:p>
    <w:p w:rsidR="004C7A42" w:rsidRDefault="004C7A42"/>
    <w:p w:rsidR="003C7F1A" w:rsidRDefault="003C7F1A">
      <w:pPr>
        <w:rPr>
          <w:b/>
        </w:rPr>
      </w:pPr>
      <w:r w:rsidRPr="004C7A42">
        <w:rPr>
          <w:b/>
        </w:rPr>
        <w:t>1 Observatie plan</w:t>
      </w:r>
    </w:p>
    <w:p w:rsidR="004C7A42" w:rsidRPr="004C7A42" w:rsidRDefault="004C7A42">
      <w:r>
        <w:t xml:space="preserve">Maak een observatie plan </w:t>
      </w:r>
      <w:r>
        <w:br/>
        <w:t>Gebruik hiervoor de theorie Observeren en Rapporteren (zie Wikiwijs)</w:t>
      </w:r>
    </w:p>
    <w:p w:rsidR="003C7F1A" w:rsidRDefault="004C7A42">
      <w:pPr>
        <w:rPr>
          <w:b/>
        </w:rPr>
      </w:pPr>
      <w:r>
        <w:rPr>
          <w:b/>
        </w:rPr>
        <w:br/>
      </w:r>
      <w:r w:rsidR="003C7F1A" w:rsidRPr="004C7A42">
        <w:rPr>
          <w:b/>
        </w:rPr>
        <w:t>2 Observeren</w:t>
      </w:r>
    </w:p>
    <w:p w:rsidR="004C7A42" w:rsidRPr="004C7A42" w:rsidRDefault="004C7A42">
      <w:r>
        <w:t>Voer verschillende observaties uit tijdens de BDO les</w:t>
      </w:r>
      <w:r>
        <w:br/>
        <w:t xml:space="preserve">(met 1x observeren krijg je niet voldoende informatie en een volledig beeld van de student) </w:t>
      </w:r>
    </w:p>
    <w:p w:rsidR="003C7F1A" w:rsidRDefault="004C7A42">
      <w:pPr>
        <w:rPr>
          <w:b/>
        </w:rPr>
      </w:pPr>
      <w:r>
        <w:rPr>
          <w:b/>
        </w:rPr>
        <w:br/>
      </w:r>
      <w:r w:rsidR="003C7F1A" w:rsidRPr="004C7A42">
        <w:rPr>
          <w:b/>
        </w:rPr>
        <w:t>3 Observatie verslag</w:t>
      </w:r>
    </w:p>
    <w:p w:rsidR="004C7A42" w:rsidRDefault="004C7A42">
      <w:r w:rsidRPr="004C7A42">
        <w:rPr>
          <w:i/>
          <w:noProof/>
        </w:rPr>
        <mc:AlternateContent>
          <mc:Choice Requires="wps">
            <w:drawing>
              <wp:anchor distT="45720" distB="45720" distL="114300" distR="114300" simplePos="0" relativeHeight="251659264" behindDoc="0" locked="0" layoutInCell="1" allowOverlap="1">
                <wp:simplePos x="0" y="0"/>
                <wp:positionH relativeFrom="column">
                  <wp:posOffset>-423546</wp:posOffset>
                </wp:positionH>
                <wp:positionV relativeFrom="paragraph">
                  <wp:posOffset>535942</wp:posOffset>
                </wp:positionV>
                <wp:extent cx="323850" cy="647700"/>
                <wp:effectExtent l="38100" t="19050" r="3810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80665">
                          <a:off x="0" y="0"/>
                          <a:ext cx="323850" cy="647700"/>
                        </a:xfrm>
                        <a:prstGeom prst="rect">
                          <a:avLst/>
                        </a:prstGeom>
                        <a:solidFill>
                          <a:srgbClr val="FFFFFF"/>
                        </a:solidFill>
                        <a:ln w="9525">
                          <a:noFill/>
                          <a:miter lim="800000"/>
                          <a:headEnd/>
                          <a:tailEnd/>
                        </a:ln>
                      </wps:spPr>
                      <wps:txbx>
                        <w:txbxContent>
                          <w:p w:rsidR="004C7A42" w:rsidRPr="004C7A42" w:rsidRDefault="004C7A42">
                            <w:pPr>
                              <w:rPr>
                                <w:b/>
                                <w:color w:val="FF0000"/>
                                <w:sz w:val="72"/>
                                <w:szCs w:val="72"/>
                              </w:rPr>
                            </w:pPr>
                            <w:r w:rsidRPr="004C7A42">
                              <w:rPr>
                                <w:b/>
                                <w:color w:val="FF0000"/>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3.35pt;margin-top:42.2pt;width:25.5pt;height:51pt;rotation:-348799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" stroked="f">
                <v:textbox>
                  <w:txbxContent>
                    <w:p w:rsidR="004C7A42" w:rsidRPr="004C7A42" w:rsidRDefault="004C7A42">
                      <w:pPr>
                        <w:rPr>
                          <w:b/>
                          <w:color w:val="FF0000"/>
                          <w:sz w:val="72"/>
                          <w:szCs w:val="72"/>
                        </w:rPr>
                      </w:pPr>
                      <w:r w:rsidRPr="004C7A42">
                        <w:rPr>
                          <w:b/>
                          <w:color w:val="FF0000"/>
                          <w:sz w:val="72"/>
                          <w:szCs w:val="72"/>
                        </w:rPr>
                        <w:t>!</w:t>
                      </w:r>
                    </w:p>
                  </w:txbxContent>
                </v:textbox>
                <w10:wrap type="square"/>
              </v:shape>
            </w:pict>
          </mc:Fallback>
        </mc:AlternateContent>
      </w:r>
      <w:r>
        <w:t xml:space="preserve">Werk je observatiegegevens uit in een observatieverslag/ rapportage (Zie theorie Observeren en Rapporteren in Wikiwijs) </w:t>
      </w:r>
      <w:r>
        <w:br/>
      </w:r>
    </w:p>
    <w:p w:rsidR="004C7A42" w:rsidRPr="004C7A42" w:rsidRDefault="004C7A42">
      <w:pPr>
        <w:rPr>
          <w:i/>
        </w:rPr>
      </w:pPr>
      <w:r w:rsidRPr="004C7A42">
        <w:rPr>
          <w:i/>
        </w:rPr>
        <w:t xml:space="preserve">Wacht nog met het schrijven van je conclusie tot dat je de les ‘leerstijlen’ hebt gevolgd! Na deze les kun je namelijk de koppeling maken van je geobserveerde gedrag en de verschillende leerstijlen. </w:t>
      </w:r>
    </w:p>
    <w:sectPr w:rsidR="004C7A42" w:rsidRPr="004C7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1A"/>
    <w:rsid w:val="003C7F1A"/>
    <w:rsid w:val="004C7A42"/>
    <w:rsid w:val="00A421D6"/>
    <w:rsid w:val="00AA2E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AC66"/>
  <w15:chartTrackingRefBased/>
  <w15:docId w15:val="{9E7E36CA-28E7-4321-9A95-645D0F30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111</Words>
  <Characters>615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Kolkman, L.</dc:creator>
  <cp:keywords/>
  <dc:description/>
  <cp:lastModifiedBy>Kolkman, L.</cp:lastModifiedBy>
  <cp:revision>1</cp:revision>
  <dcterms:created xsi:type="dcterms:W3CDTF">2018-09-19T06:58:00Z</dcterms:created>
  <dcterms:modified xsi:type="dcterms:W3CDTF">2018-09-19T07:28:00Z</dcterms:modified>
</cp:coreProperties>
</file>